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Make your voice count and help shape the future. Register today @headcountorg and b</w:t>
      </w:r>
      <w:r w:rsidDel="00000000" w:rsidR="00000000" w:rsidRPr="00000000">
        <w:rPr>
          <w:rtl w:val="0"/>
        </w:rPr>
        <w:t xml:space="preserve">e </w:t>
      </w:r>
      <w:r w:rsidDel="00000000" w:rsidR="00000000" w:rsidRPr="00000000">
        <w:rPr>
          <w:rtl w:val="0"/>
        </w:rPr>
        <w:t xml:space="preserve">heard!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color w:val="ff00ff"/>
        </w:rPr>
      </w:pPr>
      <w:r w:rsidDel="00000000" w:rsidR="00000000" w:rsidRPr="00000000">
        <w:rPr>
          <w:rtl w:val="0"/>
        </w:rPr>
        <w:t xml:space="preserve">Join the Movement: #MusicVotes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